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Документ предоставлен </w:t>
      </w:r>
      <w:hyperlink r:id="rId6">
        <w:r w:rsidDel="00000000" w:rsidR="00000000" w:rsidRPr="00000000">
          <w:rPr>
            <w:rFonts w:ascii="Tahoma" w:cs="Tahoma" w:eastAsia="Tahoma" w:hAnsi="Tahoma"/>
            <w:b w:val="0"/>
            <w:i w:val="0"/>
            <w:smallCaps w:val="0"/>
            <w:strike w:val="0"/>
            <w:color w:val="0000ff"/>
            <w:sz w:val="20"/>
            <w:szCs w:val="20"/>
            <w:u w:val="none"/>
            <w:shd w:fill="auto" w:val="clear"/>
            <w:vertAlign w:val="baseline"/>
            <w:rtl w:val="0"/>
          </w:rPr>
          <w:t xml:space="preserve">КонсультантПлюс</w:t>
        </w:r>
      </w:hyperlink>
      <w:r w:rsidDel="00000000" w:rsidR="00000000" w:rsidRPr="00000000">
        <w:rPr>
          <w:rFonts w:ascii="Tahoma" w:cs="Tahoma" w:eastAsia="Tahoma" w:hAnsi="Tahom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МИНИСТЕРСТВО ЭНЕРГЕТИКИ РОССИЙСКОЙ ФЕДЕРАЦИИ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ПИСЬМО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 25 августа 2017 г. N АН-9414/09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 ЕДИНЫХ РЕКОМЕНДАЦИЯХ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 ПОРЯДКУ ПЕРЕДАЧИ ОБЪЕКТОВ ЭЛЕКТРОСЕТЕВОГО ХОЗЯЙСТВА СНТ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БАЛАНС ТСО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 исполнение поручений Правительства Российской Федерации от 31 августа 2016 г. N ДМ-П11-5236 (пункт 3), от 20 декабря 2016 г. N АД-П9-7781 информируем о разработке Минэнерго России совместно с Минэкономразвития России и ФАС России единых </w:t>
      </w:r>
      <w:hyperlink w:anchor="gjdgxs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рекомендаций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по порядку передачи объектов электросетевого хозяйства, принадлежащих садоводческим, огородническим и дачным некоммерческим объединениям граждан, на баланс территориальных сетевых организаций на добровольной основе (далее - рекомендации, СНТ, ТСО), при участии органов исполнительной власти Тюменской и Московской областей, а также ПАО "Россети".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настоящее время продолжает оставаться острым вопрос обеспечения надежности снабжения потребителей, расположенных на территориях СНТ, электрической энергией, а также соблюдения требований к ее качеству. Практика показывает, что зачастую объекты электросетевого хозяйства СНТ предельно изношены, находятся в ненормативном техническом состоянии и требуют проведения реконструкции и выполнения мероприятий, направленных на обеспечение соблюдения требований правил устройства электроустановок и правил технической эксплуатации, требований к границам охранных зон объектов электросетевого хозяйства и организации системы учета электрической энергии.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соответствии с изложенным просим довести </w:t>
      </w:r>
      <w:hyperlink w:anchor="gjdgxs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рекомендации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до СНТ и ТСО вашего региона и совместно с органами местного самоуправления оказать содействие СНТ, изъявившим желание передать свои объекты электросетевого хозяйства на баланс ТСО, в том числе по оформлению (восстановлению) документов, подтверждающих право собственности или иное законное право на объекты электросетевого хозяйства и земельные участки, на которых они расположены, а также обеспечить учет в полном объеме экономически обоснованных расходов на эксплуатацию объектов электросетевого хозяйства СНТ, переданных на баланс ТСО, при установлении тарифов на оказание услуг по передаче электрической энергии.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А.В.НОВАК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Приложение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gjdgxs" w:id="0"/>
    <w:bookmarkEnd w:id="0"/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ЕДИНЫЕ РЕКОМЕНДАЦИИ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 ПОРЯДКУ ПЕРЕДАЧИ ОБЪЕКТОВ ЭЛЕКТРОСЕТЕВОГО ХОЗЯЙСТВА,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ПРИНАДЛЕЖАЩИХ САДОВОДЧЕСКИМ, ОГОРОДНИЧЕСКИМ И ДАЧНЫМ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НЕКОММЕРЧЕСКИМ ОБЪЕДИНЕНИЯМ ГРАЖДАН НА БАЛАНС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ТЕРРИТОРИАЛЬНЫХ СЕТЕВЫХ ОРГАНИЗАЦИЙ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 ДОБРОВОЛЬНОЙ ОСНОВЕ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Единые рекомендации по порядку передачи объектов электросетевого хозяйства, принадлежащих садоводческим, огородническим и дачным некоммерческим объединениям граждан на баланс территориальных сетевых организаций на добровольной основе (далее - рекомендации, СНТ, ТСО) разработаны в целях содействия передаче объектов электросетевого хозяйства СНТ на баланс ТСО и повышения надежности электроснабжения потребителей, а также качества электрической энергии в соответствии с требованиями технических регламентов и иными обязательными требованиями.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Рекомендуемая последовательность действий при передаче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объектов электросетевого хозяйства СНТ на баланс ТСО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Направление СНТ в адрес ТСО, к электрическим сетям которой технологически присоединены объекты электросетевого хозяйства СНТ, предложения о приобретении электрических сетей, расположенных в границах СНТ.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Предложение направляется в произвольной форме с указанием сведений и характеристик объектов электросетевого хозяйства (протяженность воздушных и кабельных линий электропередачи по классам напряжения, количество и номинальная мощность силовых трансформаторов и др.), контактной информации, с приложением копий документов (при их наличии), указанных в </w:t>
      </w:r>
      <w:hyperlink w:anchor="30j0zll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приложении N 1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 рекомендациям.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Проведение совместного выездного технического осмотра электрических сетей СНТ с инвентаризацией электросетевых объектов СНТ: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пригодных для эксплуатации без необходимости проведения их реконструкции;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пригодных для эксплуатации при условии возможности их реконструкции;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непригодных для эксплуатации в связи с невозможностью проведения их реконструкции из-за расположения объектов на земельных участках общего пользования в труднодоступных и недоступных местах, на земельных участках, находящихся в собственности третьих лиц;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бесхозяйных сетей, расположенных в границах СНТ.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 техническом осмотре, как правило, оценивается состояние объектов электросетевого хозяйства в соответствии с </w:t>
      </w:r>
      <w:hyperlink w:anchor="1fob9te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приложением N 2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 настоящим рекомендациям.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Формирование перечня электрических сетей СНТ, возможных к передаче на баланс ТСО, исключающего непригодные для эксплуатации сети, и поставленные на учет в качестве бесхозяйных.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Направление рекомендаций СНТ со стороны ТСО в отношении сетей, непригодных для эксплуатации на момент обследования, в зависимости от причин (указание объектов, для обслуживания которых должны быть выделены земельные участки, указание бесхозяйных объектов, для которых необходимо оформление прав).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Определение ТСО формы гражданско-правового договора, предусматривающего передачу электросетевых объектов СНТ на баланс ТСО (договор дарения, договор долгосрочной аренды, договор купли-продажи, договор купли-продажи будущего недвижимого имущества).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Принятие СНТ решения о проведении общего собрания членов (собрания уполномоченных) СНТ способом, установленным Федеральным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законом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от 15 апреля 1998 г. N 66-ФЗ "О садоводческих, огороднических и дачных некоммерческих объединениях граждан".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Проведение общего собрания членов (собрания уполномоченных) СНТ.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Повестка дня общего собрания членов (собрания уполномоченных) определяется индивидуально для каждого СНТ в зависимости от: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вида собственности отчуждаемого имущества (совместная собственность членов СНТ или собственность СНТ как юридического лица);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вида оснований использования земельных участков, на которых расположены отчуждаемые электросетевые объекты (собственность или постоянное бессрочное пользование);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видов отчуждаемых объектов недвижимости (электросетевые объекты и земельные участки под ними или только электросетевые объекты).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ТСО проводит консультативное сопровождение формирования повестки дня и проекта протокола общего собрания членов (собрания уполномоченных) СНТ с целью указания в протоколе всех существенных условий договора, предусматривающего передачу электросетевых объектов СНТ на баланс ТСО, а также указания действий, которые необходимо провести СНТ для заключения такого договора.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Проведение СНТ действий и работ, необходимых для заключения договора передачи электросетевых объектов СНТ на баланс ТСО, включающих (при необходимости):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совершение действий, необходимых для оформления права собственности на земельные участки под электросетевыми объектами;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по бесхозяйным электросетевым объектам - оформление прав собственности, в том числе в судебном порядке;</w:t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по электросетевым объектам, непригодным для эксплуатации - осуществление комплекса мероприятий по приведению их к состоянию, пригодному для дальнейшей эксплуатации или создание условий для возможности проведения их реконструкции (в случае непригодного для эксплуатации размещения объектов).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Предметом договором купли-продажи будущего недвижимого имущества должна являться передача ТСО электросетевых объектов, права на которые не зарегистрированы. Условиями данного договора предусматриваются: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обязательства СНТ по регистрации прав собственности на передаваемые объекты и выделению земельных участков под объектами (при отсутствии прав на земельные участки под объектами предусматривается также регистрация прав на земельные участки);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обязательства СНТ по последующей передаче на баланс ТСО зарегистрированных объектов и передаче во владение и (или) пользование ТСО образованных под этими объектами земельных участков.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Направление в адрес ТСО протоколов общего собрания членов (собрания уполномоченных) СНТ, документов и сведений, необходимых для заключения договора, предусматривающего передачу электросетевых объектов СНТ на баланс ТСО.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Подготовка ТСО пакета документов по сделке.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 Заключение договора, предусматривающего передачу электросетевых объектов СНТ на баланс ТСО.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12. При заключении договора купли-продажи будущего недвижимого имущества - выполнение со стороны СНТ и ТСО условий, предусмотренных данным договором.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13. Подписание Акта приема-передачи недвижимого имущества (электросетевых объектов и земельных участков под ними).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14. Оформление прав ТСО на приобретенные электросетевые объекты и установление охранных зон в соответствии с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i w:val="0"/>
            <w:smallCaps w:val="0"/>
            <w:strike w:val="0"/>
            <w:color w:val="0000ff"/>
            <w:sz w:val="22"/>
            <w:szCs w:val="22"/>
            <w:u w:val="none"/>
            <w:shd w:fill="auto" w:val="clear"/>
            <w:vertAlign w:val="baseline"/>
            <w:rtl w:val="0"/>
          </w:rPr>
          <w:t xml:space="preserve">постановлением</w:t>
        </w:r>
      </w:hyperlink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Правительства Российской Федерации от 24 февраля 2009 г. N 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Приложение N 1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30j0zll" w:id="1"/>
    <w:bookmarkEnd w:id="1"/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РЕКОМЕНДУЕМЫЙ ПЕРЕЧЕНЬ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ДОКУМЕНТОВ, НАПРАВЛЯЕМЫЙ СНТ В ТСО ПРИ ПЕРЕДАЧЕ ОБЪЕКТОВ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ЭЛЕКТРОСЕТЕВОГО ХОЗЯЙСТВА НА БАЛАНС ТСО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Учредительные документы.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Свидетельство о государственной регистрации юридического лица, выписка из ЕГРЮЛ (дата выдачи не более 2 мес.).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Подтверждение полномочий единоличного исполнительного органа.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Акт разграничения балансовой принадлежности и эксплуатационной ответственности сторон, а при его отсутствии допускается предоставление следующих документов: акт допуска электроустановки в эксплуатацию, технические условия и акт их выполнения, договор на строительство с актами ввода объектов, паспорта на оборудование, проект и сметы, договор купли-продажи объекта, договор энергоснабжения.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Протокол общего собрания с решением о передаче электросетевого имущества в ТСО на праве собственности или ином законном праве согласно требованиям устава (приложения к протоколу: перечень передаваемого имущества, перечень фактически запитанных потребителей).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Документы, подтверждающие право собственности или иное законное право на объекты электросетевого хозяйства.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Схема земельного участка СНТ с указанием расположения объектов электросетевого хозяйства, а также точек технологического присоединения к сетям ТСО.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Приложение N 2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1fob9te" w:id="2"/>
    <w:bookmarkEnd w:id="2"/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ОЦЕНКА СОСТОЯНИЯ ОБЪЕКТОВ ЭЛЕКТРОСЕТЕВОГО ХОЗЯЙСТВА СНТ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Воздушные линии электропередачи 0,4 и 6 - 20 кВ:</w:t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деревянных, железобетонных и металлических опор (загнивание древесины, растрескивание бетона стоек и приставок, состояние арматуры, состояние оттяжек и пр.);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пролетов воздушных линий (длинные пролеты, несоблюдение габарита провода, несоблюдение расстояния от провода до строений, несоблюдение расстояния от проезжей части дорог);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трассы воздушных линий (ширина трассы, заросли древесно-кустарниковой растительности);</w:t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неизолированного провода (скрутки, соединения, распушение, обрывы проволок и т.д.);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самонесущего изолированного провода (СИП) (крепление, соединения, состояние изоляции и т.д.);</w:t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изоляторов (сколы, растрескивание изоляторов, неудовлетворительное состояние крюков и траверс);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грозозащитных устройств, заземляющих спусков и контуров заземления (отсутствие разрядников, ограничителей перенапряжения, искровых промежутков, отсутствие повторных заземлений на ВЛ 0,4 кВ);</w:t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разъединителей и секционирующих выключателей ВЛ.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Кабельные линии электропередачи 0,4 и 6 - 20 кВ: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кабеля и кабельных муфт (отсутствие исполнительной и технической документации, схем прокладки, результатов высоковольтных испытаний кабельной изоляции).</w:t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Трансформаторные пункты 6 - 20/0,4 кВ:</w:t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охранной зоны ТП (заросли древесно-кустарниковой растительности);</w:t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ограждения и конструкций ТП (отсутствие ограждения, площадок обслуживания, состояние фундамента, коррозия конструкций и корпусов, отсутствие дверей и замков);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трансформатора (отсутствие исполнительной и технической документации, результатов высоковольтных испытаний кабельной изоляции и анализа масла, низкий уровень масла, протечки масла, коррозия корпуса);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оборудования РУ 6 - 20 кВ и РУ 0,4 кВ (вводов, проходных и опорных изоляторов, токоведущих шин, разъединителей, рубильников, автоматических выключателей, ограничителей перенапряжения, разрядников и пр.);</w:t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0" w:line="240" w:lineRule="auto"/>
        <w:ind w:left="0" w:right="0" w:firstLine="54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состояние контура заземления ТП 6 - 20/0,4 кВ.</w:t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color="000000" w:space="0" w:sz="6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00" w:line="24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077" w:top="1134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ahom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consultant.ru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